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326B5E" w:rsidP="00D82E21">
                                <w:pPr>
                                  <w:rPr>
                                    <w:rFonts w:ascii="Arial" w:hAnsi="Arial" w:cs="Arial"/>
                                  </w:rPr>
                                </w:pPr>
                                <w:r>
                                  <w:rPr>
                                    <w:rFonts w:ascii="Arial" w:hAnsi="Arial" w:cs="Arial"/>
                                    <w:b/>
                                  </w:rPr>
                                  <w:t>April 5</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326B5E" w:rsidP="00D82E21">
                          <w:pPr>
                            <w:rPr>
                              <w:rFonts w:ascii="Arial" w:hAnsi="Arial" w:cs="Arial"/>
                            </w:rPr>
                          </w:pPr>
                          <w:r>
                            <w:rPr>
                              <w:rFonts w:ascii="Arial" w:hAnsi="Arial" w:cs="Arial"/>
                              <w:b/>
                            </w:rPr>
                            <w:t>April 5</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1459B" w:rsidRPr="0081459B">
        <w:rPr>
          <w:rFonts w:ascii="Arial" w:hAnsi="Arial" w:cs="Arial"/>
          <w:sz w:val="20"/>
          <w:szCs w:val="20"/>
        </w:rPr>
        <w:t>ASG (Stephani Dale), Dustin Bare, Nora Brodnicki, Armetta Burney, Debra Carino, Virginia Chambers, Amanda Coffey, Juan Cortes, Megan Feagles (Recorder), Sue Goff, Erin Gravelle, Jordan Gulley, Dawn Hendricks, Kerrie Hughes (Chair), Jason Kovac, Eric Lee, Kara Leonard, Mike Mattson, Patricia McFarland, Kelly Mercer, Deanna Myers, Tracy Nelson, David Plotkin, Lisa Reynolds, Terrie Sanne, Charles Siegfried, April Smith, Aundrea Snitker, Chris Sweet, Wryann Van Riper,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81459B" w:rsidRPr="0081459B">
        <w:rPr>
          <w:rFonts w:ascii="Arial" w:hAnsi="Arial" w:cs="Arial"/>
          <w:sz w:val="20"/>
          <w:szCs w:val="20"/>
        </w:rPr>
        <w:t>Elizabeth Carney, Kari Hiatt, Gentiana Loeffler, Tara Sprehe, Sarah Steidl, Dru Urbassik</w:t>
      </w:r>
    </w:p>
    <w:p w:rsidR="00D82E21" w:rsidRPr="00167036" w:rsidRDefault="00D82E21" w:rsidP="00D82E21">
      <w:pPr>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077EF0" w:rsidRPr="00167036" w:rsidRDefault="00077EF0" w:rsidP="00D82E21">
      <w:pPr>
        <w:pStyle w:val="ListParagraph"/>
        <w:numPr>
          <w:ilvl w:val="0"/>
          <w:numId w:val="1"/>
        </w:numPr>
        <w:rPr>
          <w:rFonts w:ascii="Arial" w:hAnsi="Arial" w:cs="Arial"/>
          <w:b/>
          <w:sz w:val="20"/>
        </w:rPr>
      </w:pPr>
      <w:r>
        <w:rPr>
          <w:rFonts w:ascii="Arial" w:hAnsi="Arial" w:cs="Arial"/>
          <w:b/>
          <w:sz w:val="20"/>
        </w:rPr>
        <w:t>Attendance</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2D2A14">
        <w:rPr>
          <w:rFonts w:ascii="Arial" w:hAnsi="Arial" w:cs="Arial"/>
          <w:sz w:val="20"/>
        </w:rPr>
        <w:t>March 1</w:t>
      </w:r>
      <w:r w:rsidR="00326B5E">
        <w:rPr>
          <w:rFonts w:ascii="Arial" w:hAnsi="Arial" w:cs="Arial"/>
          <w:sz w:val="20"/>
        </w:rPr>
        <w:t>5</w:t>
      </w:r>
      <w:r w:rsidR="00DF4488">
        <w:rPr>
          <w:rFonts w:ascii="Arial" w:hAnsi="Arial" w:cs="Arial"/>
          <w:sz w:val="20"/>
        </w:rPr>
        <w:t>, 202</w:t>
      </w:r>
      <w:r w:rsidR="002D2A14">
        <w:rPr>
          <w:rFonts w:ascii="Arial" w:hAnsi="Arial" w:cs="Arial"/>
          <w:sz w:val="20"/>
        </w:rPr>
        <w:t>4</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Default="00D82E21" w:rsidP="00D82E21">
      <w:pPr>
        <w:pStyle w:val="ListParagraph"/>
        <w:rPr>
          <w:rFonts w:ascii="Arial" w:hAnsi="Arial" w:cs="Arial"/>
          <w:b/>
          <w:sz w:val="20"/>
        </w:rPr>
      </w:pPr>
    </w:p>
    <w:p w:rsidR="00FA6192" w:rsidRPr="001978D6" w:rsidRDefault="001978D6" w:rsidP="001978D6">
      <w:pPr>
        <w:rPr>
          <w:rFonts w:ascii="Arial" w:hAnsi="Arial" w:cs="Arial"/>
          <w:sz w:val="20"/>
        </w:rPr>
      </w:pPr>
      <w:r w:rsidRPr="001978D6">
        <w:rPr>
          <w:rFonts w:ascii="Arial" w:hAnsi="Arial" w:cs="Arial"/>
          <w:sz w:val="20"/>
        </w:rPr>
        <w:t>We’ve seen a number of course subject and course number changes lately.</w:t>
      </w:r>
      <w:r w:rsidR="007568B9">
        <w:rPr>
          <w:rFonts w:ascii="Arial" w:hAnsi="Arial" w:cs="Arial"/>
          <w:sz w:val="20"/>
        </w:rPr>
        <w:t xml:space="preserve"> There are a few different ways to do them in CourseLeaf.</w:t>
      </w:r>
      <w:r w:rsidRPr="001978D6">
        <w:rPr>
          <w:rFonts w:ascii="Arial" w:hAnsi="Arial" w:cs="Arial"/>
          <w:sz w:val="20"/>
        </w:rPr>
        <w:t xml:space="preserve"> We are still figuring out best practice on how to make these changes in CourseLeaf and will be hopefully be providing official guidance on making those changes at some point.</w:t>
      </w:r>
    </w:p>
    <w:p w:rsidR="00FA6192" w:rsidRPr="00167036" w:rsidRDefault="00FA6192"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1F3B26" w:rsidRPr="001978D6" w:rsidRDefault="001F3B26" w:rsidP="00D82E21">
      <w:pPr>
        <w:pStyle w:val="ListParagraph"/>
        <w:numPr>
          <w:ilvl w:val="1"/>
          <w:numId w:val="1"/>
        </w:numPr>
        <w:rPr>
          <w:rFonts w:ascii="Arial" w:hAnsi="Arial" w:cs="Arial"/>
          <w:sz w:val="20"/>
        </w:rPr>
      </w:pPr>
      <w:r w:rsidRPr="001978D6">
        <w:rPr>
          <w:rFonts w:ascii="Arial" w:hAnsi="Arial" w:cs="Arial"/>
          <w:sz w:val="20"/>
        </w:rPr>
        <w:t>FYI that MTH-231 will not be Related Instruction starting 2024/SU</w:t>
      </w:r>
      <w:r w:rsidR="00922E4E" w:rsidRPr="001978D6">
        <w:rPr>
          <w:rFonts w:ascii="Arial" w:hAnsi="Arial" w:cs="Arial"/>
          <w:sz w:val="20"/>
        </w:rPr>
        <w:t xml:space="preserve">. No programs have it listed as the Related Instruction course for the program. It’s equated with CS-251 which is not Related Instruction. </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77071C" w:rsidRDefault="0077071C" w:rsidP="00E445EE">
      <w:pPr>
        <w:pStyle w:val="ListParagraph"/>
        <w:numPr>
          <w:ilvl w:val="0"/>
          <w:numId w:val="30"/>
        </w:numPr>
        <w:rPr>
          <w:rFonts w:ascii="Arial" w:hAnsi="Arial" w:cs="Arial"/>
          <w:b/>
          <w:sz w:val="20"/>
        </w:rPr>
      </w:pPr>
      <w:bookmarkStart w:id="0" w:name="_Hlk56415892"/>
      <w:r w:rsidRPr="0077071C">
        <w:rPr>
          <w:rFonts w:ascii="Arial" w:hAnsi="Arial" w:cs="Arial"/>
          <w:b/>
          <w:sz w:val="20"/>
        </w:rPr>
        <w:t>Common Course Numbering</w:t>
      </w:r>
      <w:r w:rsidR="007D53A4">
        <w:rPr>
          <w:rFonts w:ascii="Arial" w:hAnsi="Arial" w:cs="Arial"/>
          <w:b/>
          <w:sz w:val="20"/>
        </w:rPr>
        <w:t xml:space="preserve"> </w:t>
      </w:r>
      <w:r w:rsidR="00880DDC">
        <w:rPr>
          <w:rFonts w:ascii="Arial" w:hAnsi="Arial" w:cs="Arial"/>
          <w:b/>
          <w:sz w:val="20"/>
        </w:rPr>
        <w:t xml:space="preserve">(CCN) </w:t>
      </w:r>
      <w:r w:rsidR="00AE3E0B">
        <w:rPr>
          <w:rFonts w:ascii="Arial" w:hAnsi="Arial" w:cs="Arial"/>
          <w:b/>
          <w:sz w:val="20"/>
        </w:rPr>
        <w:t>–</w:t>
      </w:r>
      <w:r w:rsidR="007D53A4">
        <w:rPr>
          <w:rFonts w:ascii="Arial" w:hAnsi="Arial" w:cs="Arial"/>
          <w:b/>
          <w:sz w:val="20"/>
        </w:rPr>
        <w:t xml:space="preserve"> Courses</w:t>
      </w:r>
    </w:p>
    <w:p w:rsidR="00AE3E0B" w:rsidRPr="00AE3E0B" w:rsidRDefault="00AE3E0B" w:rsidP="00AE3E0B">
      <w:pPr>
        <w:pStyle w:val="ListParagraph"/>
        <w:numPr>
          <w:ilvl w:val="1"/>
          <w:numId w:val="30"/>
        </w:numPr>
        <w:rPr>
          <w:rFonts w:ascii="Arial" w:hAnsi="Arial" w:cs="Arial"/>
          <w:sz w:val="20"/>
        </w:rPr>
      </w:pPr>
      <w:r w:rsidRPr="00AE3E0B">
        <w:rPr>
          <w:rFonts w:ascii="Arial" w:hAnsi="Arial" w:cs="Arial"/>
          <w:sz w:val="20"/>
        </w:rPr>
        <w:t>Courses approved for CCN are highly enrolled courses that have been aligned as directed by Senate Bill (SB) 233 (2021), with the same course title, subject code, credits, description, and course learning outcomes.</w:t>
      </w:r>
    </w:p>
    <w:p w:rsidR="0077071C" w:rsidRPr="0077071C" w:rsidRDefault="0077071C" w:rsidP="0077071C">
      <w:pPr>
        <w:pStyle w:val="ListParagraph"/>
        <w:numPr>
          <w:ilvl w:val="1"/>
          <w:numId w:val="30"/>
        </w:numPr>
        <w:rPr>
          <w:rFonts w:ascii="Arial" w:hAnsi="Arial" w:cs="Arial"/>
          <w:sz w:val="20"/>
        </w:rPr>
      </w:pPr>
      <w:r w:rsidRPr="0077071C">
        <w:rPr>
          <w:rFonts w:ascii="Arial" w:hAnsi="Arial" w:cs="Arial"/>
          <w:sz w:val="20"/>
        </w:rPr>
        <w:t>BA-101Z, BA-211Z, BA-213Z</w:t>
      </w:r>
    </w:p>
    <w:p w:rsidR="0077071C" w:rsidRPr="0077071C" w:rsidRDefault="0077071C" w:rsidP="0077071C">
      <w:pPr>
        <w:pStyle w:val="ListParagraph"/>
        <w:numPr>
          <w:ilvl w:val="1"/>
          <w:numId w:val="30"/>
        </w:numPr>
        <w:rPr>
          <w:rFonts w:ascii="Arial" w:hAnsi="Arial" w:cs="Arial"/>
          <w:sz w:val="20"/>
        </w:rPr>
      </w:pPr>
      <w:r w:rsidRPr="0077071C">
        <w:rPr>
          <w:rFonts w:ascii="Arial" w:hAnsi="Arial" w:cs="Arial"/>
          <w:sz w:val="20"/>
        </w:rPr>
        <w:t>ENG-104Z, ENG-105Z, ENG-106Z</w:t>
      </w:r>
    </w:p>
    <w:p w:rsidR="0077071C" w:rsidRDefault="0077071C" w:rsidP="0077071C">
      <w:pPr>
        <w:pStyle w:val="ListParagraph"/>
        <w:numPr>
          <w:ilvl w:val="1"/>
          <w:numId w:val="30"/>
        </w:numPr>
        <w:rPr>
          <w:rFonts w:ascii="Arial" w:hAnsi="Arial" w:cs="Arial"/>
          <w:sz w:val="20"/>
        </w:rPr>
      </w:pPr>
      <w:r w:rsidRPr="0077071C">
        <w:rPr>
          <w:rFonts w:ascii="Arial" w:hAnsi="Arial" w:cs="Arial"/>
          <w:sz w:val="20"/>
        </w:rPr>
        <w:t>PSY-201Z, PSY-202Z</w:t>
      </w:r>
    </w:p>
    <w:p w:rsidR="00D523FC" w:rsidRDefault="00BB77E6" w:rsidP="0077071C">
      <w:pPr>
        <w:pStyle w:val="ListParagraph"/>
        <w:numPr>
          <w:ilvl w:val="1"/>
          <w:numId w:val="30"/>
        </w:numPr>
        <w:rPr>
          <w:rFonts w:ascii="Arial" w:hAnsi="Arial" w:cs="Arial"/>
          <w:sz w:val="20"/>
        </w:rPr>
      </w:pPr>
      <w:r>
        <w:rPr>
          <w:rFonts w:ascii="Arial" w:hAnsi="Arial" w:cs="Arial"/>
          <w:sz w:val="20"/>
        </w:rPr>
        <w:t>No subject or credit changes</w:t>
      </w:r>
      <w:r w:rsidR="00AE3E0B">
        <w:rPr>
          <w:rFonts w:ascii="Arial" w:hAnsi="Arial" w:cs="Arial"/>
          <w:sz w:val="20"/>
        </w:rPr>
        <w:t xml:space="preserve"> this year</w:t>
      </w:r>
      <w:r>
        <w:rPr>
          <w:rFonts w:ascii="Arial" w:hAnsi="Arial" w:cs="Arial"/>
          <w:sz w:val="20"/>
        </w:rPr>
        <w:t xml:space="preserve">. PSY-200 and PSY-205 change to PSY-201Z and PSY-202Z, respectively. </w:t>
      </w:r>
      <w:r w:rsidR="00D523FC">
        <w:rPr>
          <w:rFonts w:ascii="Arial" w:hAnsi="Arial" w:cs="Arial"/>
          <w:sz w:val="20"/>
        </w:rPr>
        <w:t>These changes won’t show until after Spring registration ends. Planning to make the changes on Monday, April 15</w:t>
      </w:r>
      <w:r w:rsidR="00D523FC" w:rsidRPr="00D523FC">
        <w:rPr>
          <w:rFonts w:ascii="Arial" w:hAnsi="Arial" w:cs="Arial"/>
          <w:sz w:val="20"/>
          <w:vertAlign w:val="superscript"/>
        </w:rPr>
        <w:t>th</w:t>
      </w:r>
    </w:p>
    <w:p w:rsidR="00BB77E6" w:rsidRPr="00AB1E50" w:rsidRDefault="00BB77E6" w:rsidP="00BB77E6">
      <w:pPr>
        <w:pStyle w:val="ListParagraph"/>
        <w:ind w:left="936"/>
        <w:rPr>
          <w:rFonts w:ascii="Arial" w:hAnsi="Arial" w:cs="Arial"/>
          <w:i/>
          <w:sz w:val="20"/>
        </w:rPr>
      </w:pPr>
      <w:r w:rsidRPr="00AB1E50">
        <w:rPr>
          <w:rFonts w:ascii="Arial" w:hAnsi="Arial" w:cs="Arial"/>
          <w:i/>
          <w:sz w:val="20"/>
        </w:rPr>
        <w:t>Motion to approve, approved</w:t>
      </w:r>
    </w:p>
    <w:p w:rsidR="00BB77E6" w:rsidRDefault="00BB77E6" w:rsidP="00BB77E6">
      <w:pPr>
        <w:pStyle w:val="ListParagraph"/>
        <w:ind w:left="1440"/>
        <w:rPr>
          <w:rFonts w:ascii="Arial" w:hAnsi="Arial" w:cs="Arial"/>
          <w:sz w:val="20"/>
        </w:rPr>
      </w:pPr>
    </w:p>
    <w:p w:rsidR="00BB77E6" w:rsidRPr="00BB77E6" w:rsidRDefault="00BB77E6" w:rsidP="00BB77E6">
      <w:pPr>
        <w:pStyle w:val="ListParagraph"/>
        <w:numPr>
          <w:ilvl w:val="0"/>
          <w:numId w:val="30"/>
        </w:numPr>
        <w:rPr>
          <w:rFonts w:ascii="Arial" w:hAnsi="Arial" w:cs="Arial"/>
          <w:b/>
          <w:sz w:val="20"/>
        </w:rPr>
      </w:pPr>
      <w:r w:rsidRPr="00BB77E6">
        <w:rPr>
          <w:rFonts w:ascii="Arial" w:hAnsi="Arial" w:cs="Arial"/>
          <w:b/>
          <w:sz w:val="20"/>
        </w:rPr>
        <w:t>Common Course Numbering – Programs</w:t>
      </w:r>
    </w:p>
    <w:p w:rsidR="00BB77E6" w:rsidRDefault="00497F22" w:rsidP="00BB77E6">
      <w:pPr>
        <w:pStyle w:val="ListParagraph"/>
        <w:numPr>
          <w:ilvl w:val="1"/>
          <w:numId w:val="30"/>
        </w:numPr>
        <w:rPr>
          <w:rFonts w:ascii="Arial" w:hAnsi="Arial" w:cs="Arial"/>
          <w:sz w:val="20"/>
        </w:rPr>
      </w:pPr>
      <w:r>
        <w:rPr>
          <w:rFonts w:ascii="Arial" w:hAnsi="Arial" w:cs="Arial"/>
          <w:sz w:val="20"/>
        </w:rPr>
        <w:t>See packet for full list</w:t>
      </w:r>
    </w:p>
    <w:p w:rsidR="00497F22" w:rsidRDefault="005C00A2" w:rsidP="00BB77E6">
      <w:pPr>
        <w:pStyle w:val="ListParagraph"/>
        <w:numPr>
          <w:ilvl w:val="1"/>
          <w:numId w:val="30"/>
        </w:numPr>
        <w:rPr>
          <w:rFonts w:ascii="Arial" w:hAnsi="Arial" w:cs="Arial"/>
          <w:sz w:val="20"/>
        </w:rPr>
      </w:pPr>
      <w:r>
        <w:rPr>
          <w:rFonts w:ascii="Arial" w:hAnsi="Arial" w:cs="Arial"/>
          <w:sz w:val="20"/>
        </w:rPr>
        <w:t>No credit changes.</w:t>
      </w:r>
    </w:p>
    <w:p w:rsidR="005C00A2" w:rsidRPr="005C00A2" w:rsidRDefault="005C00A2" w:rsidP="005C00A2">
      <w:pPr>
        <w:pStyle w:val="ListParagraph"/>
        <w:numPr>
          <w:ilvl w:val="1"/>
          <w:numId w:val="30"/>
        </w:numPr>
        <w:rPr>
          <w:rFonts w:ascii="Arial" w:hAnsi="Arial" w:cs="Arial"/>
          <w:sz w:val="20"/>
        </w:rPr>
      </w:pPr>
      <w:r w:rsidRPr="005C00A2">
        <w:rPr>
          <w:rFonts w:ascii="Arial" w:hAnsi="Arial" w:cs="Arial"/>
          <w:sz w:val="20"/>
        </w:rPr>
        <w:t>Elementary Education AAOT and Early Childhood Education &amp; Family Studies AAS</w:t>
      </w:r>
      <w:r>
        <w:rPr>
          <w:rFonts w:ascii="Arial" w:hAnsi="Arial" w:cs="Arial"/>
          <w:sz w:val="20"/>
        </w:rPr>
        <w:t xml:space="preserve"> have additional changes.</w:t>
      </w:r>
    </w:p>
    <w:p w:rsidR="00AB1E50" w:rsidRPr="00FC1F01" w:rsidRDefault="00AB1E50" w:rsidP="00FC1F01">
      <w:pPr>
        <w:pStyle w:val="ListParagraph"/>
        <w:ind w:left="936"/>
        <w:rPr>
          <w:rFonts w:ascii="Arial" w:hAnsi="Arial" w:cs="Arial"/>
          <w:i/>
          <w:sz w:val="20"/>
        </w:rPr>
      </w:pPr>
      <w:r w:rsidRPr="00AB1E50">
        <w:rPr>
          <w:rFonts w:ascii="Arial" w:hAnsi="Arial" w:cs="Arial"/>
          <w:i/>
          <w:sz w:val="20"/>
        </w:rPr>
        <w:t>Motion to approve, approved</w:t>
      </w:r>
    </w:p>
    <w:p w:rsidR="00AB1E50" w:rsidRPr="00AB1E50" w:rsidRDefault="00AB1E50" w:rsidP="00AB1E50">
      <w:pPr>
        <w:rPr>
          <w:rFonts w:ascii="Arial" w:hAnsi="Arial" w:cs="Arial"/>
          <w:sz w:val="20"/>
        </w:rPr>
      </w:pPr>
    </w:p>
    <w:p w:rsidR="00E445EE" w:rsidRPr="00E46BFA" w:rsidRDefault="00E445EE" w:rsidP="0024574F">
      <w:pPr>
        <w:pStyle w:val="ListParagraph"/>
        <w:numPr>
          <w:ilvl w:val="0"/>
          <w:numId w:val="30"/>
        </w:numPr>
        <w:rPr>
          <w:rFonts w:ascii="Arial" w:hAnsi="Arial" w:cs="Arial"/>
          <w:sz w:val="20"/>
        </w:rPr>
      </w:pPr>
      <w:r w:rsidRPr="006E0906">
        <w:rPr>
          <w:rFonts w:ascii="Arial" w:hAnsi="Arial" w:cs="Arial"/>
          <w:b/>
          <w:sz w:val="20"/>
        </w:rPr>
        <w:t>Education Program Amendments</w:t>
      </w:r>
    </w:p>
    <w:p w:rsidR="00E46BFA" w:rsidRPr="006E0906" w:rsidRDefault="00E46BFA" w:rsidP="00E46BFA">
      <w:pPr>
        <w:pStyle w:val="ListParagraph"/>
        <w:ind w:left="936"/>
        <w:rPr>
          <w:rFonts w:ascii="Arial" w:hAnsi="Arial" w:cs="Arial"/>
          <w:sz w:val="20"/>
        </w:rPr>
      </w:pPr>
      <w:r>
        <w:rPr>
          <w:rFonts w:ascii="Arial" w:hAnsi="Arial" w:cs="Arial"/>
          <w:sz w:val="20"/>
        </w:rPr>
        <w:t>Dawn Hendricks presented</w:t>
      </w:r>
    </w:p>
    <w:p w:rsidR="00E445EE" w:rsidRDefault="00E445EE" w:rsidP="00AB1E50">
      <w:pPr>
        <w:pStyle w:val="ListParagraph"/>
        <w:numPr>
          <w:ilvl w:val="2"/>
          <w:numId w:val="1"/>
        </w:numPr>
        <w:rPr>
          <w:rFonts w:ascii="Arial" w:hAnsi="Arial" w:cs="Arial"/>
          <w:sz w:val="20"/>
        </w:rPr>
      </w:pPr>
      <w:bookmarkStart w:id="1" w:name="_Hlk161816395"/>
      <w:r>
        <w:rPr>
          <w:rFonts w:ascii="Arial" w:hAnsi="Arial" w:cs="Arial"/>
          <w:sz w:val="20"/>
        </w:rPr>
        <w:t>Career &amp; Technical Education (CTE) Licensure Prep CC</w:t>
      </w:r>
    </w:p>
    <w:p w:rsidR="00E445EE" w:rsidRDefault="00E445EE" w:rsidP="00AB1E50">
      <w:pPr>
        <w:pStyle w:val="ListParagraph"/>
        <w:numPr>
          <w:ilvl w:val="3"/>
          <w:numId w:val="1"/>
        </w:numPr>
        <w:rPr>
          <w:rFonts w:ascii="Arial" w:hAnsi="Arial" w:cs="Arial"/>
          <w:sz w:val="20"/>
        </w:rPr>
      </w:pPr>
      <w:r>
        <w:rPr>
          <w:rFonts w:ascii="Arial" w:hAnsi="Arial" w:cs="Arial"/>
          <w:sz w:val="20"/>
        </w:rPr>
        <w:t>Replacing ED-169 with the renumbered ED-269</w:t>
      </w:r>
      <w:r w:rsidR="00900693">
        <w:rPr>
          <w:rFonts w:ascii="Arial" w:hAnsi="Arial" w:cs="Arial"/>
          <w:sz w:val="20"/>
        </w:rPr>
        <w:t>. The number change aligns the course with other community colleges.</w:t>
      </w:r>
    </w:p>
    <w:p w:rsidR="00E445EE" w:rsidRDefault="00E445EE" w:rsidP="00AB1E50">
      <w:pPr>
        <w:pStyle w:val="ListParagraph"/>
        <w:numPr>
          <w:ilvl w:val="2"/>
          <w:numId w:val="1"/>
        </w:numPr>
        <w:rPr>
          <w:rFonts w:ascii="Arial" w:hAnsi="Arial" w:cs="Arial"/>
          <w:sz w:val="20"/>
        </w:rPr>
      </w:pPr>
      <w:bookmarkStart w:id="2" w:name="_Hlk162260711"/>
      <w:r>
        <w:rPr>
          <w:rFonts w:ascii="Arial" w:hAnsi="Arial" w:cs="Arial"/>
          <w:sz w:val="20"/>
        </w:rPr>
        <w:t>Elementary Education AAOT</w:t>
      </w:r>
    </w:p>
    <w:bookmarkEnd w:id="2"/>
    <w:p w:rsidR="00E445EE" w:rsidRDefault="00E445EE" w:rsidP="00AB1E50">
      <w:pPr>
        <w:pStyle w:val="ListParagraph"/>
        <w:numPr>
          <w:ilvl w:val="3"/>
          <w:numId w:val="1"/>
        </w:numPr>
        <w:rPr>
          <w:rFonts w:ascii="Arial" w:hAnsi="Arial" w:cs="Arial"/>
          <w:sz w:val="20"/>
        </w:rPr>
      </w:pPr>
      <w:r>
        <w:rPr>
          <w:rFonts w:ascii="Arial" w:hAnsi="Arial" w:cs="Arial"/>
          <w:sz w:val="20"/>
        </w:rPr>
        <w:t>Replacing ED-169 with the renumbered ED-269</w:t>
      </w:r>
    </w:p>
    <w:p w:rsidR="00E445EE" w:rsidRDefault="00E445EE" w:rsidP="00AB1E50">
      <w:pPr>
        <w:pStyle w:val="ListParagraph"/>
        <w:numPr>
          <w:ilvl w:val="3"/>
          <w:numId w:val="1"/>
        </w:numPr>
        <w:rPr>
          <w:rFonts w:ascii="Arial" w:hAnsi="Arial" w:cs="Arial"/>
          <w:sz w:val="20"/>
        </w:rPr>
      </w:pPr>
      <w:r>
        <w:rPr>
          <w:rFonts w:ascii="Arial" w:hAnsi="Arial" w:cs="Arial"/>
          <w:sz w:val="20"/>
        </w:rPr>
        <w:lastRenderedPageBreak/>
        <w:t>Removing ED-280 as an option</w:t>
      </w:r>
      <w:r w:rsidR="00900693">
        <w:rPr>
          <w:rFonts w:ascii="Arial" w:hAnsi="Arial" w:cs="Arial"/>
          <w:sz w:val="20"/>
        </w:rPr>
        <w:t xml:space="preserve"> because the preferred course is ED-101 which </w:t>
      </w:r>
      <w:r w:rsidR="00900693" w:rsidRPr="00900693">
        <w:rPr>
          <w:rFonts w:ascii="Arial" w:hAnsi="Arial" w:cs="Arial"/>
          <w:sz w:val="20"/>
        </w:rPr>
        <w:t>has an Education</w:t>
      </w:r>
      <w:r w:rsidR="00900693">
        <w:rPr>
          <w:rFonts w:ascii="Arial" w:hAnsi="Arial" w:cs="Arial"/>
          <w:sz w:val="20"/>
        </w:rPr>
        <w:t>-</w:t>
      </w:r>
      <w:r w:rsidR="00900693" w:rsidRPr="00900693">
        <w:rPr>
          <w:rFonts w:ascii="Arial" w:hAnsi="Arial" w:cs="Arial"/>
          <w:sz w:val="20"/>
        </w:rPr>
        <w:t>specific seminar component. ED</w:t>
      </w:r>
      <w:r w:rsidR="00900693">
        <w:rPr>
          <w:rFonts w:ascii="Arial" w:hAnsi="Arial" w:cs="Arial"/>
          <w:sz w:val="20"/>
        </w:rPr>
        <w:t>-</w:t>
      </w:r>
      <w:r w:rsidR="00900693" w:rsidRPr="00900693">
        <w:rPr>
          <w:rFonts w:ascii="Arial" w:hAnsi="Arial" w:cs="Arial"/>
          <w:sz w:val="20"/>
        </w:rPr>
        <w:t>101 is also aligned with the other community colleges who offer the AAOT Elem</w:t>
      </w:r>
      <w:r w:rsidR="00900693">
        <w:rPr>
          <w:rFonts w:ascii="Arial" w:hAnsi="Arial" w:cs="Arial"/>
          <w:sz w:val="20"/>
        </w:rPr>
        <w:t>entary Education.</w:t>
      </w:r>
    </w:p>
    <w:p w:rsidR="007065E0" w:rsidRDefault="007065E0" w:rsidP="00AB1E50">
      <w:pPr>
        <w:pStyle w:val="ListParagraph"/>
        <w:numPr>
          <w:ilvl w:val="3"/>
          <w:numId w:val="1"/>
        </w:numPr>
        <w:rPr>
          <w:rFonts w:ascii="Arial" w:hAnsi="Arial" w:cs="Arial"/>
          <w:sz w:val="20"/>
        </w:rPr>
      </w:pPr>
      <w:r>
        <w:rPr>
          <w:rFonts w:ascii="Arial" w:hAnsi="Arial" w:cs="Arial"/>
          <w:sz w:val="20"/>
        </w:rPr>
        <w:t>Also replacing ENG-104, 105, 106 and PSY-200, 205 with the CCN courses.</w:t>
      </w:r>
    </w:p>
    <w:p w:rsidR="00E445EE" w:rsidRDefault="00E445EE" w:rsidP="00AB1E50">
      <w:pPr>
        <w:pStyle w:val="ListParagraph"/>
        <w:numPr>
          <w:ilvl w:val="2"/>
          <w:numId w:val="1"/>
        </w:numPr>
        <w:rPr>
          <w:rFonts w:ascii="Arial" w:hAnsi="Arial" w:cs="Arial"/>
          <w:sz w:val="20"/>
        </w:rPr>
      </w:pPr>
      <w:r>
        <w:rPr>
          <w:rFonts w:ascii="Arial" w:hAnsi="Arial" w:cs="Arial"/>
          <w:sz w:val="20"/>
        </w:rPr>
        <w:t>Early Childhood Education &amp; Family Studies AAS</w:t>
      </w:r>
    </w:p>
    <w:p w:rsidR="00E445EE" w:rsidRDefault="00E445EE" w:rsidP="00AB1E50">
      <w:pPr>
        <w:pStyle w:val="ListParagraph"/>
        <w:numPr>
          <w:ilvl w:val="3"/>
          <w:numId w:val="1"/>
        </w:numPr>
        <w:rPr>
          <w:rFonts w:ascii="Arial" w:hAnsi="Arial" w:cs="Arial"/>
          <w:sz w:val="20"/>
        </w:rPr>
      </w:pPr>
      <w:r>
        <w:rPr>
          <w:rFonts w:ascii="Arial" w:hAnsi="Arial" w:cs="Arial"/>
          <w:sz w:val="20"/>
        </w:rPr>
        <w:t>Replacing ED-169 with the renumbered ED-269</w:t>
      </w:r>
    </w:p>
    <w:p w:rsidR="00E445EE" w:rsidRDefault="00E445EE" w:rsidP="00AB1E50">
      <w:pPr>
        <w:pStyle w:val="ListParagraph"/>
        <w:numPr>
          <w:ilvl w:val="3"/>
          <w:numId w:val="1"/>
        </w:numPr>
        <w:rPr>
          <w:rFonts w:ascii="Arial" w:hAnsi="Arial" w:cs="Arial"/>
          <w:sz w:val="20"/>
        </w:rPr>
      </w:pPr>
      <w:r>
        <w:rPr>
          <w:rFonts w:ascii="Arial" w:hAnsi="Arial" w:cs="Arial"/>
          <w:sz w:val="20"/>
        </w:rPr>
        <w:t xml:space="preserve">Swapping ED-246 and ECE-179 due to </w:t>
      </w:r>
      <w:proofErr w:type="spellStart"/>
      <w:r>
        <w:rPr>
          <w:rFonts w:ascii="Arial" w:hAnsi="Arial" w:cs="Arial"/>
          <w:sz w:val="20"/>
        </w:rPr>
        <w:t>prereq</w:t>
      </w:r>
      <w:proofErr w:type="spellEnd"/>
      <w:r>
        <w:rPr>
          <w:rFonts w:ascii="Arial" w:hAnsi="Arial" w:cs="Arial"/>
          <w:sz w:val="20"/>
        </w:rPr>
        <w:t xml:space="preserve"> issue.</w:t>
      </w:r>
    </w:p>
    <w:p w:rsidR="00994532" w:rsidRDefault="00994532" w:rsidP="00AB1E50">
      <w:pPr>
        <w:pStyle w:val="ListParagraph"/>
        <w:numPr>
          <w:ilvl w:val="3"/>
          <w:numId w:val="1"/>
        </w:numPr>
        <w:rPr>
          <w:rFonts w:ascii="Arial" w:hAnsi="Arial" w:cs="Arial"/>
          <w:sz w:val="20"/>
        </w:rPr>
      </w:pPr>
      <w:r>
        <w:rPr>
          <w:rFonts w:ascii="Arial" w:hAnsi="Arial" w:cs="Arial"/>
          <w:sz w:val="20"/>
        </w:rPr>
        <w:t>Also replacing BA-101 with BA-101Z in the electives.</w:t>
      </w:r>
    </w:p>
    <w:p w:rsidR="00AB1E50" w:rsidRDefault="00AB1E50" w:rsidP="00AB1E50">
      <w:pPr>
        <w:pStyle w:val="ListParagraph"/>
        <w:numPr>
          <w:ilvl w:val="2"/>
          <w:numId w:val="1"/>
        </w:numPr>
        <w:rPr>
          <w:rFonts w:ascii="Arial" w:hAnsi="Arial" w:cs="Arial"/>
          <w:sz w:val="20"/>
        </w:rPr>
      </w:pPr>
      <w:bookmarkStart w:id="3" w:name="_Hlk161816665"/>
      <w:r>
        <w:rPr>
          <w:rFonts w:ascii="Arial" w:hAnsi="Arial" w:cs="Arial"/>
          <w:sz w:val="20"/>
        </w:rPr>
        <w:t>Early Childhood Education &amp; Family Studies CPCC</w:t>
      </w:r>
    </w:p>
    <w:p w:rsidR="00AB1E50" w:rsidRDefault="00AB1E50" w:rsidP="00AB1E50">
      <w:pPr>
        <w:pStyle w:val="ListParagraph"/>
        <w:numPr>
          <w:ilvl w:val="3"/>
          <w:numId w:val="1"/>
        </w:numPr>
        <w:rPr>
          <w:rFonts w:ascii="Arial" w:hAnsi="Arial" w:cs="Arial"/>
          <w:sz w:val="20"/>
        </w:rPr>
      </w:pPr>
      <w:r>
        <w:rPr>
          <w:rFonts w:ascii="Arial" w:hAnsi="Arial" w:cs="Arial"/>
          <w:sz w:val="20"/>
        </w:rPr>
        <w:t>Moving ED-246 to Fall term</w:t>
      </w:r>
    </w:p>
    <w:bookmarkEnd w:id="3"/>
    <w:p w:rsidR="00E445EE" w:rsidRDefault="00E445EE" w:rsidP="00E445EE">
      <w:pPr>
        <w:pStyle w:val="ListParagraph"/>
        <w:ind w:left="936"/>
        <w:rPr>
          <w:rFonts w:ascii="Arial" w:hAnsi="Arial" w:cs="Arial"/>
          <w:i/>
          <w:sz w:val="20"/>
        </w:rPr>
      </w:pPr>
      <w:r>
        <w:rPr>
          <w:rFonts w:ascii="Arial" w:hAnsi="Arial" w:cs="Arial"/>
          <w:i/>
          <w:sz w:val="20"/>
        </w:rPr>
        <w:t>Motion to approve, approved</w:t>
      </w:r>
    </w:p>
    <w:bookmarkEnd w:id="1"/>
    <w:p w:rsidR="00D05D12" w:rsidRPr="00D05D12" w:rsidRDefault="00D05D12" w:rsidP="00E445EE">
      <w:pPr>
        <w:pStyle w:val="ListParagraph"/>
        <w:ind w:left="1440"/>
        <w:rPr>
          <w:rFonts w:ascii="Arial" w:hAnsi="Arial" w:cs="Arial"/>
          <w:sz w:val="20"/>
        </w:rPr>
      </w:pPr>
    </w:p>
    <w:p w:rsidR="00D05D12" w:rsidRPr="00D05D12" w:rsidRDefault="00077EF0" w:rsidP="00BD0E2C">
      <w:pPr>
        <w:pStyle w:val="ListParagraph"/>
        <w:numPr>
          <w:ilvl w:val="0"/>
          <w:numId w:val="6"/>
        </w:numPr>
        <w:rPr>
          <w:rFonts w:ascii="Arial" w:hAnsi="Arial" w:cs="Arial"/>
          <w:sz w:val="20"/>
        </w:rPr>
      </w:pPr>
      <w:r>
        <w:rPr>
          <w:rFonts w:ascii="Arial" w:hAnsi="Arial" w:cs="Arial"/>
          <w:b/>
          <w:sz w:val="20"/>
        </w:rPr>
        <w:t>Related Instruction</w:t>
      </w:r>
    </w:p>
    <w:p w:rsidR="00077EF0" w:rsidRPr="00077EF0" w:rsidRDefault="00077EF0" w:rsidP="00077EF0">
      <w:pPr>
        <w:pStyle w:val="ListParagraph"/>
        <w:numPr>
          <w:ilvl w:val="1"/>
          <w:numId w:val="6"/>
        </w:numPr>
        <w:rPr>
          <w:rFonts w:ascii="Arial" w:hAnsi="Arial" w:cs="Arial"/>
          <w:sz w:val="20"/>
        </w:rPr>
      </w:pPr>
      <w:r w:rsidRPr="00077EF0">
        <w:rPr>
          <w:rFonts w:ascii="Arial" w:hAnsi="Arial" w:cs="Arial"/>
          <w:sz w:val="20"/>
        </w:rPr>
        <w:t>FRP-255, HE-163, HE-164, HOR-115</w:t>
      </w:r>
    </w:p>
    <w:p w:rsidR="00D05D12" w:rsidRPr="00D05D12" w:rsidRDefault="00077EF0" w:rsidP="00077EF0">
      <w:pPr>
        <w:pStyle w:val="ListParagraph"/>
        <w:numPr>
          <w:ilvl w:val="2"/>
          <w:numId w:val="6"/>
        </w:numPr>
        <w:rPr>
          <w:rFonts w:ascii="Arial" w:hAnsi="Arial" w:cs="Arial"/>
          <w:sz w:val="20"/>
        </w:rPr>
      </w:pPr>
      <w:r>
        <w:rPr>
          <w:rFonts w:ascii="Arial" w:hAnsi="Arial" w:cs="Arial"/>
          <w:sz w:val="20"/>
        </w:rPr>
        <w:t xml:space="preserve">The Related Instruction Review Team recommends these courses continue to be approved for Related Instruction in the </w:t>
      </w:r>
      <w:r w:rsidRPr="00077EF0">
        <w:rPr>
          <w:rFonts w:ascii="Arial" w:hAnsi="Arial" w:cs="Arial"/>
          <w:sz w:val="20"/>
        </w:rPr>
        <w:t>Physical Education/Health/Safety/First Aid</w:t>
      </w:r>
      <w:r>
        <w:rPr>
          <w:rFonts w:ascii="Arial" w:hAnsi="Arial" w:cs="Arial"/>
          <w:sz w:val="20"/>
        </w:rPr>
        <w:t xml:space="preserve"> area</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077EF0" w:rsidRPr="00D05D12" w:rsidRDefault="00077EF0" w:rsidP="00D05D12">
      <w:pPr>
        <w:pStyle w:val="ListParagraph"/>
        <w:ind w:left="936"/>
        <w:rPr>
          <w:rFonts w:ascii="Arial" w:hAnsi="Arial" w:cs="Arial"/>
          <w:i/>
          <w:sz w:val="20"/>
        </w:rPr>
      </w:pPr>
    </w:p>
    <w:p w:rsidR="00D05D12" w:rsidRPr="00D05D12" w:rsidRDefault="00050149" w:rsidP="00BD0E2C">
      <w:pPr>
        <w:pStyle w:val="ListParagraph"/>
        <w:numPr>
          <w:ilvl w:val="0"/>
          <w:numId w:val="6"/>
        </w:numPr>
        <w:rPr>
          <w:rFonts w:ascii="Arial" w:hAnsi="Arial" w:cs="Arial"/>
          <w:sz w:val="20"/>
        </w:rPr>
      </w:pPr>
      <w:r>
        <w:rPr>
          <w:rFonts w:ascii="Arial" w:hAnsi="Arial" w:cs="Arial"/>
          <w:b/>
          <w:sz w:val="20"/>
        </w:rPr>
        <w:t>New Course – ART-294</w:t>
      </w:r>
    </w:p>
    <w:p w:rsidR="00D05D12" w:rsidRDefault="00050149" w:rsidP="00D05D12">
      <w:pPr>
        <w:pStyle w:val="ListParagraph"/>
        <w:numPr>
          <w:ilvl w:val="1"/>
          <w:numId w:val="6"/>
        </w:numPr>
        <w:rPr>
          <w:rFonts w:ascii="Arial" w:hAnsi="Arial" w:cs="Arial"/>
          <w:sz w:val="20"/>
        </w:rPr>
      </w:pPr>
      <w:r>
        <w:rPr>
          <w:rFonts w:ascii="Arial" w:hAnsi="Arial" w:cs="Arial"/>
          <w:sz w:val="20"/>
        </w:rPr>
        <w:t>Nora Brodnicki presented</w:t>
      </w:r>
    </w:p>
    <w:p w:rsidR="00050149" w:rsidRPr="00D05D12" w:rsidRDefault="0074237E" w:rsidP="00D05D12">
      <w:pPr>
        <w:pStyle w:val="ListParagraph"/>
        <w:numPr>
          <w:ilvl w:val="1"/>
          <w:numId w:val="6"/>
        </w:numPr>
        <w:rPr>
          <w:rFonts w:ascii="Arial" w:hAnsi="Arial" w:cs="Arial"/>
          <w:sz w:val="20"/>
        </w:rPr>
      </w:pPr>
      <w:r w:rsidRPr="0074237E">
        <w:rPr>
          <w:rFonts w:ascii="Arial" w:hAnsi="Arial" w:cs="Arial"/>
          <w:sz w:val="20"/>
        </w:rPr>
        <w:t>We have offered this as a one-credit summer course (ART-199). Student evaluations indicate that they wish it was a 2-4 credit course so they have more time to explore water media.</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050149" w:rsidRPr="00D05D12" w:rsidRDefault="00050149" w:rsidP="00D05D12">
      <w:pPr>
        <w:pStyle w:val="ListParagraph"/>
        <w:ind w:left="936"/>
        <w:rPr>
          <w:rFonts w:ascii="Arial" w:hAnsi="Arial" w:cs="Arial"/>
          <w:i/>
          <w:sz w:val="20"/>
        </w:rPr>
      </w:pPr>
    </w:p>
    <w:p w:rsidR="00D05D12" w:rsidRPr="00D05D12" w:rsidRDefault="001C76BF" w:rsidP="00BD0E2C">
      <w:pPr>
        <w:pStyle w:val="ListParagraph"/>
        <w:numPr>
          <w:ilvl w:val="0"/>
          <w:numId w:val="6"/>
        </w:numPr>
        <w:rPr>
          <w:rFonts w:ascii="Arial" w:hAnsi="Arial" w:cs="Arial"/>
          <w:sz w:val="20"/>
        </w:rPr>
      </w:pPr>
      <w:r>
        <w:rPr>
          <w:rFonts w:ascii="Arial" w:hAnsi="Arial" w:cs="Arial"/>
          <w:b/>
          <w:sz w:val="20"/>
        </w:rPr>
        <w:t>Health Sciences Changes</w:t>
      </w:r>
    </w:p>
    <w:p w:rsidR="00784AE5" w:rsidRPr="00784AE5" w:rsidRDefault="00784AE5" w:rsidP="00A370F1">
      <w:pPr>
        <w:ind w:left="216" w:firstLine="720"/>
        <w:rPr>
          <w:rFonts w:ascii="Arial" w:hAnsi="Arial" w:cs="Arial"/>
          <w:sz w:val="20"/>
        </w:rPr>
      </w:pPr>
      <w:r w:rsidRPr="00784AE5">
        <w:rPr>
          <w:rFonts w:ascii="Arial" w:hAnsi="Arial" w:cs="Arial"/>
          <w:sz w:val="20"/>
        </w:rPr>
        <w:t>Virginia Chambers presented</w:t>
      </w:r>
    </w:p>
    <w:p w:rsidR="005E1011" w:rsidRDefault="007262E4" w:rsidP="007262E4">
      <w:pPr>
        <w:pStyle w:val="ListParagraph"/>
        <w:numPr>
          <w:ilvl w:val="1"/>
          <w:numId w:val="6"/>
        </w:numPr>
        <w:rPr>
          <w:rFonts w:ascii="Arial" w:hAnsi="Arial" w:cs="Arial"/>
          <w:sz w:val="20"/>
        </w:rPr>
      </w:pPr>
      <w:r>
        <w:rPr>
          <w:rFonts w:ascii="Arial" w:hAnsi="Arial" w:cs="Arial"/>
          <w:sz w:val="20"/>
        </w:rPr>
        <w:t>Course Inactivation – MA-135</w:t>
      </w:r>
    </w:p>
    <w:p w:rsidR="007262E4" w:rsidRDefault="007262E4" w:rsidP="007262E4">
      <w:pPr>
        <w:pStyle w:val="ListParagraph"/>
        <w:numPr>
          <w:ilvl w:val="2"/>
          <w:numId w:val="6"/>
        </w:numPr>
        <w:rPr>
          <w:rFonts w:ascii="Arial" w:hAnsi="Arial" w:cs="Arial"/>
          <w:sz w:val="20"/>
        </w:rPr>
      </w:pPr>
      <w:r>
        <w:rPr>
          <w:rFonts w:ascii="Arial" w:hAnsi="Arial" w:cs="Arial"/>
          <w:sz w:val="20"/>
        </w:rPr>
        <w:t>Being replaced with HP-130. They will be equated.</w:t>
      </w:r>
    </w:p>
    <w:p w:rsidR="007262E4" w:rsidRDefault="001907F1" w:rsidP="007262E4">
      <w:pPr>
        <w:pStyle w:val="ListParagraph"/>
        <w:numPr>
          <w:ilvl w:val="2"/>
          <w:numId w:val="6"/>
        </w:numPr>
        <w:rPr>
          <w:rFonts w:ascii="Arial" w:hAnsi="Arial" w:cs="Arial"/>
          <w:sz w:val="20"/>
        </w:rPr>
      </w:pPr>
      <w:r w:rsidRPr="001907F1">
        <w:rPr>
          <w:rFonts w:ascii="Arial" w:hAnsi="Arial" w:cs="Arial"/>
          <w:sz w:val="20"/>
        </w:rPr>
        <w:t>Changing the prefix from MA (Medical Assistant) to HP (Health Professions) makes sense as the course is a "general" health science course supporting student exploring health professions and entry level CTE programs.</w:t>
      </w:r>
    </w:p>
    <w:p w:rsidR="001F0B9B" w:rsidRDefault="001F0B9B" w:rsidP="007262E4">
      <w:pPr>
        <w:pStyle w:val="ListParagraph"/>
        <w:numPr>
          <w:ilvl w:val="2"/>
          <w:numId w:val="6"/>
        </w:numPr>
        <w:rPr>
          <w:rFonts w:ascii="Arial" w:hAnsi="Arial" w:cs="Arial"/>
          <w:sz w:val="20"/>
        </w:rPr>
      </w:pPr>
      <w:r>
        <w:rPr>
          <w:rFonts w:ascii="Arial" w:hAnsi="Arial" w:cs="Arial"/>
          <w:sz w:val="20"/>
        </w:rPr>
        <w:t>Adding more</w:t>
      </w:r>
    </w:p>
    <w:p w:rsidR="007262E4" w:rsidRDefault="007262E4" w:rsidP="007262E4">
      <w:pPr>
        <w:pStyle w:val="ListParagraph"/>
        <w:numPr>
          <w:ilvl w:val="1"/>
          <w:numId w:val="6"/>
        </w:numPr>
        <w:rPr>
          <w:rFonts w:ascii="Arial" w:hAnsi="Arial" w:cs="Arial"/>
          <w:sz w:val="20"/>
        </w:rPr>
      </w:pPr>
      <w:r>
        <w:rPr>
          <w:rFonts w:ascii="Arial" w:hAnsi="Arial" w:cs="Arial"/>
          <w:sz w:val="20"/>
        </w:rPr>
        <w:t>New Course</w:t>
      </w:r>
      <w:r w:rsidR="00812272">
        <w:rPr>
          <w:rFonts w:ascii="Arial" w:hAnsi="Arial" w:cs="Arial"/>
          <w:sz w:val="20"/>
        </w:rPr>
        <w:t>s, HP-120,</w:t>
      </w:r>
      <w:r>
        <w:rPr>
          <w:rFonts w:ascii="Arial" w:hAnsi="Arial" w:cs="Arial"/>
          <w:sz w:val="20"/>
        </w:rPr>
        <w:t xml:space="preserve"> HP-130</w:t>
      </w:r>
    </w:p>
    <w:p w:rsidR="00812272" w:rsidRPr="001907F1" w:rsidRDefault="00812272" w:rsidP="001907F1">
      <w:pPr>
        <w:pStyle w:val="ListParagraph"/>
        <w:numPr>
          <w:ilvl w:val="2"/>
          <w:numId w:val="6"/>
        </w:numPr>
        <w:rPr>
          <w:rFonts w:ascii="Arial" w:hAnsi="Arial" w:cs="Arial"/>
          <w:sz w:val="20"/>
        </w:rPr>
      </w:pPr>
      <w:r>
        <w:rPr>
          <w:rFonts w:ascii="Arial" w:hAnsi="Arial" w:cs="Arial"/>
          <w:sz w:val="20"/>
        </w:rPr>
        <w:t>H</w:t>
      </w:r>
      <w:r w:rsidR="001907F1">
        <w:rPr>
          <w:rFonts w:ascii="Arial" w:hAnsi="Arial" w:cs="Arial"/>
          <w:sz w:val="20"/>
        </w:rPr>
        <w:t>P</w:t>
      </w:r>
      <w:r>
        <w:rPr>
          <w:rFonts w:ascii="Arial" w:hAnsi="Arial" w:cs="Arial"/>
          <w:sz w:val="20"/>
        </w:rPr>
        <w:t>-120:</w:t>
      </w:r>
      <w:r w:rsidR="001907F1" w:rsidRPr="001907F1">
        <w:rPr>
          <w:rFonts w:ascii="Arial" w:hAnsi="Arial" w:cs="Arial"/>
          <w:sz w:val="20"/>
        </w:rPr>
        <w:t xml:space="preserve"> </w:t>
      </w:r>
      <w:r w:rsidR="001907F1" w:rsidRPr="005E1011">
        <w:rPr>
          <w:rFonts w:ascii="Arial" w:hAnsi="Arial" w:cs="Arial"/>
          <w:sz w:val="20"/>
        </w:rPr>
        <w:t>new EFA exploratory course for Health Sciences</w:t>
      </w:r>
      <w:r w:rsidR="001907F1">
        <w:rPr>
          <w:rFonts w:ascii="Arial" w:hAnsi="Arial" w:cs="Arial"/>
          <w:sz w:val="20"/>
        </w:rPr>
        <w:t xml:space="preserve">. </w:t>
      </w:r>
      <w:r w:rsidR="001907F1" w:rsidRPr="005E1011">
        <w:rPr>
          <w:rFonts w:ascii="Arial" w:hAnsi="Arial" w:cs="Arial"/>
          <w:sz w:val="20"/>
        </w:rPr>
        <w:t>additional course to the Healthcare Careers Certificate</w:t>
      </w:r>
    </w:p>
    <w:p w:rsidR="007262E4" w:rsidRPr="0082290C" w:rsidRDefault="00812272" w:rsidP="0082290C">
      <w:pPr>
        <w:pStyle w:val="ListParagraph"/>
        <w:numPr>
          <w:ilvl w:val="2"/>
          <w:numId w:val="6"/>
        </w:numPr>
        <w:rPr>
          <w:rFonts w:ascii="Arial" w:hAnsi="Arial" w:cs="Arial"/>
          <w:sz w:val="20"/>
        </w:rPr>
      </w:pPr>
      <w:r w:rsidRPr="00812272">
        <w:rPr>
          <w:rFonts w:ascii="Arial" w:hAnsi="Arial" w:cs="Arial"/>
          <w:sz w:val="20"/>
        </w:rPr>
        <w:t>HP-130:</w:t>
      </w:r>
      <w:r>
        <w:rPr>
          <w:rFonts w:ascii="Arial" w:hAnsi="Arial" w:cs="Arial"/>
          <w:sz w:val="20"/>
        </w:rPr>
        <w:t xml:space="preserve"> </w:t>
      </w:r>
      <w:r w:rsidR="007262E4" w:rsidRPr="00812272">
        <w:rPr>
          <w:rFonts w:ascii="Arial" w:hAnsi="Arial" w:cs="Arial"/>
          <w:sz w:val="20"/>
        </w:rPr>
        <w:t>Replacing MA-135. They will be equated</w:t>
      </w:r>
      <w:r w:rsidR="002F5067">
        <w:rPr>
          <w:rFonts w:ascii="Arial" w:hAnsi="Arial" w:cs="Arial"/>
          <w:sz w:val="20"/>
        </w:rPr>
        <w:t>. Changing from 3 credits to 2 credits.</w:t>
      </w:r>
    </w:p>
    <w:p w:rsidR="002263CE" w:rsidRDefault="002263CE" w:rsidP="00D05D12">
      <w:pPr>
        <w:pStyle w:val="ListParagraph"/>
        <w:numPr>
          <w:ilvl w:val="1"/>
          <w:numId w:val="6"/>
        </w:numPr>
        <w:rPr>
          <w:rFonts w:ascii="Arial" w:hAnsi="Arial" w:cs="Arial"/>
          <w:sz w:val="20"/>
        </w:rPr>
      </w:pPr>
      <w:r>
        <w:rPr>
          <w:rFonts w:ascii="Arial" w:hAnsi="Arial" w:cs="Arial"/>
          <w:sz w:val="20"/>
        </w:rPr>
        <w:t>Amendments</w:t>
      </w:r>
    </w:p>
    <w:p w:rsidR="00D05D12" w:rsidRDefault="001C76BF" w:rsidP="002263CE">
      <w:pPr>
        <w:pStyle w:val="ListParagraph"/>
        <w:numPr>
          <w:ilvl w:val="2"/>
          <w:numId w:val="6"/>
        </w:numPr>
        <w:rPr>
          <w:rFonts w:ascii="Arial" w:hAnsi="Arial" w:cs="Arial"/>
          <w:sz w:val="20"/>
        </w:rPr>
      </w:pPr>
      <w:r>
        <w:rPr>
          <w:rFonts w:ascii="Arial" w:hAnsi="Arial" w:cs="Arial"/>
          <w:sz w:val="20"/>
        </w:rPr>
        <w:t>E</w:t>
      </w:r>
      <w:r w:rsidR="002263CE">
        <w:rPr>
          <w:rFonts w:ascii="Arial" w:hAnsi="Arial" w:cs="Arial"/>
          <w:sz w:val="20"/>
        </w:rPr>
        <w:t>mergency Management Professional AAS</w:t>
      </w:r>
    </w:p>
    <w:p w:rsidR="001C76BF" w:rsidRDefault="001C76BF" w:rsidP="002263CE">
      <w:pPr>
        <w:pStyle w:val="ListParagraph"/>
        <w:numPr>
          <w:ilvl w:val="3"/>
          <w:numId w:val="6"/>
        </w:numPr>
        <w:rPr>
          <w:rFonts w:ascii="Arial" w:hAnsi="Arial" w:cs="Arial"/>
          <w:sz w:val="20"/>
        </w:rPr>
      </w:pPr>
      <w:r>
        <w:rPr>
          <w:rFonts w:ascii="Arial" w:hAnsi="Arial" w:cs="Arial"/>
          <w:sz w:val="20"/>
        </w:rPr>
        <w:t>Replacing MA-110 with the renumbered HP-110</w:t>
      </w:r>
      <w:r w:rsidR="00E04E06">
        <w:rPr>
          <w:rFonts w:ascii="Arial" w:hAnsi="Arial" w:cs="Arial"/>
          <w:sz w:val="20"/>
        </w:rPr>
        <w:t xml:space="preserve"> in the Emergency Medical Technician focus area.</w:t>
      </w:r>
    </w:p>
    <w:p w:rsidR="001C76BF" w:rsidRDefault="002263CE" w:rsidP="002263CE">
      <w:pPr>
        <w:pStyle w:val="ListParagraph"/>
        <w:numPr>
          <w:ilvl w:val="2"/>
          <w:numId w:val="6"/>
        </w:numPr>
        <w:rPr>
          <w:rFonts w:ascii="Arial" w:hAnsi="Arial" w:cs="Arial"/>
          <w:sz w:val="20"/>
        </w:rPr>
      </w:pPr>
      <w:r>
        <w:rPr>
          <w:rFonts w:ascii="Arial" w:hAnsi="Arial" w:cs="Arial"/>
          <w:sz w:val="20"/>
        </w:rPr>
        <w:t>Emergency Medical Technology CC</w:t>
      </w:r>
    </w:p>
    <w:p w:rsidR="002263CE" w:rsidRDefault="002263CE" w:rsidP="002263CE">
      <w:pPr>
        <w:pStyle w:val="ListParagraph"/>
        <w:numPr>
          <w:ilvl w:val="3"/>
          <w:numId w:val="6"/>
        </w:numPr>
        <w:rPr>
          <w:rFonts w:ascii="Arial" w:hAnsi="Arial" w:cs="Arial"/>
          <w:sz w:val="20"/>
        </w:rPr>
      </w:pPr>
      <w:r>
        <w:rPr>
          <w:rFonts w:ascii="Arial" w:hAnsi="Arial" w:cs="Arial"/>
          <w:sz w:val="20"/>
        </w:rPr>
        <w:t>Replacing MA-110 with the renumbered HP-110.</w:t>
      </w:r>
    </w:p>
    <w:p w:rsidR="006964FF" w:rsidRDefault="006964FF" w:rsidP="006964FF">
      <w:pPr>
        <w:pStyle w:val="ListParagraph"/>
        <w:numPr>
          <w:ilvl w:val="2"/>
          <w:numId w:val="6"/>
        </w:numPr>
        <w:rPr>
          <w:rFonts w:ascii="Arial" w:hAnsi="Arial" w:cs="Arial"/>
          <w:sz w:val="20"/>
        </w:rPr>
      </w:pPr>
      <w:r>
        <w:rPr>
          <w:rFonts w:ascii="Arial" w:hAnsi="Arial" w:cs="Arial"/>
          <w:sz w:val="20"/>
        </w:rPr>
        <w:t>Medical Assistant CC</w:t>
      </w:r>
    </w:p>
    <w:p w:rsidR="006964FF" w:rsidRPr="006964FF" w:rsidRDefault="006964FF" w:rsidP="006964FF">
      <w:pPr>
        <w:pStyle w:val="ListParagraph"/>
        <w:numPr>
          <w:ilvl w:val="3"/>
          <w:numId w:val="6"/>
        </w:numPr>
        <w:rPr>
          <w:rFonts w:ascii="Arial" w:hAnsi="Arial" w:cs="Arial"/>
          <w:sz w:val="20"/>
        </w:rPr>
      </w:pPr>
      <w:r>
        <w:rPr>
          <w:rFonts w:ascii="Arial" w:hAnsi="Arial" w:cs="Arial"/>
          <w:sz w:val="20"/>
        </w:rPr>
        <w:t>Replacing MA-110 with the renumbered HP-110.</w:t>
      </w:r>
    </w:p>
    <w:p w:rsidR="006964FF" w:rsidRDefault="006964FF" w:rsidP="006964FF">
      <w:pPr>
        <w:pStyle w:val="ListParagraph"/>
        <w:numPr>
          <w:ilvl w:val="2"/>
          <w:numId w:val="6"/>
        </w:numPr>
        <w:rPr>
          <w:rFonts w:ascii="Arial" w:hAnsi="Arial" w:cs="Arial"/>
          <w:sz w:val="20"/>
        </w:rPr>
      </w:pPr>
      <w:r>
        <w:rPr>
          <w:rFonts w:ascii="Arial" w:hAnsi="Arial" w:cs="Arial"/>
          <w:sz w:val="20"/>
        </w:rPr>
        <w:t>Medical Billing &amp; Coding CC</w:t>
      </w:r>
    </w:p>
    <w:p w:rsidR="006964FF" w:rsidRPr="006964FF" w:rsidRDefault="006964FF" w:rsidP="006964FF">
      <w:pPr>
        <w:pStyle w:val="ListParagraph"/>
        <w:numPr>
          <w:ilvl w:val="3"/>
          <w:numId w:val="6"/>
        </w:numPr>
        <w:rPr>
          <w:rFonts w:ascii="Arial" w:hAnsi="Arial" w:cs="Arial"/>
          <w:sz w:val="20"/>
        </w:rPr>
      </w:pPr>
      <w:r>
        <w:rPr>
          <w:rFonts w:ascii="Arial" w:hAnsi="Arial" w:cs="Arial"/>
          <w:sz w:val="20"/>
        </w:rPr>
        <w:t>Replacing MA-110 with the renumbered HP-110.</w:t>
      </w:r>
    </w:p>
    <w:p w:rsidR="00F400B1" w:rsidRDefault="00F400B1" w:rsidP="006964FF">
      <w:pPr>
        <w:pStyle w:val="ListParagraph"/>
        <w:numPr>
          <w:ilvl w:val="2"/>
          <w:numId w:val="6"/>
        </w:numPr>
        <w:rPr>
          <w:rFonts w:ascii="Arial" w:hAnsi="Arial" w:cs="Arial"/>
          <w:sz w:val="20"/>
        </w:rPr>
      </w:pPr>
      <w:r>
        <w:rPr>
          <w:rFonts w:ascii="Arial" w:hAnsi="Arial" w:cs="Arial"/>
          <w:sz w:val="20"/>
        </w:rPr>
        <w:t>EFA, Health Professions</w:t>
      </w:r>
    </w:p>
    <w:p w:rsidR="00F400B1" w:rsidRPr="006964FF" w:rsidRDefault="00F400B1" w:rsidP="00F400B1">
      <w:pPr>
        <w:pStyle w:val="ListParagraph"/>
        <w:numPr>
          <w:ilvl w:val="3"/>
          <w:numId w:val="6"/>
        </w:numPr>
        <w:rPr>
          <w:rFonts w:ascii="Arial" w:hAnsi="Arial" w:cs="Arial"/>
          <w:sz w:val="20"/>
        </w:rPr>
      </w:pPr>
      <w:r>
        <w:rPr>
          <w:rFonts w:ascii="Arial" w:hAnsi="Arial" w:cs="Arial"/>
          <w:sz w:val="20"/>
        </w:rPr>
        <w:t>Replacing MA-110 with the renumbered HP-110.</w:t>
      </w:r>
    </w:p>
    <w:p w:rsidR="006964FF" w:rsidRDefault="006964FF" w:rsidP="006964FF">
      <w:pPr>
        <w:pStyle w:val="ListParagraph"/>
        <w:numPr>
          <w:ilvl w:val="2"/>
          <w:numId w:val="6"/>
        </w:numPr>
        <w:rPr>
          <w:rFonts w:ascii="Arial" w:hAnsi="Arial" w:cs="Arial"/>
          <w:sz w:val="20"/>
        </w:rPr>
      </w:pPr>
      <w:r>
        <w:rPr>
          <w:rFonts w:ascii="Arial" w:hAnsi="Arial" w:cs="Arial"/>
          <w:sz w:val="20"/>
        </w:rPr>
        <w:t>Healthcare Careers CC</w:t>
      </w:r>
    </w:p>
    <w:p w:rsidR="00664112" w:rsidRDefault="00520ADC" w:rsidP="00664112">
      <w:pPr>
        <w:pStyle w:val="ListParagraph"/>
        <w:numPr>
          <w:ilvl w:val="3"/>
          <w:numId w:val="6"/>
        </w:numPr>
        <w:rPr>
          <w:rFonts w:ascii="Arial" w:hAnsi="Arial" w:cs="Arial"/>
          <w:sz w:val="20"/>
        </w:rPr>
      </w:pPr>
      <w:r>
        <w:rPr>
          <w:rFonts w:ascii="Arial" w:hAnsi="Arial" w:cs="Arial"/>
          <w:sz w:val="20"/>
        </w:rPr>
        <w:t>More than 30% change means that program was suspended and recreated with CCWD. Program code stays the same here at CCC. Will not affect students</w:t>
      </w:r>
    </w:p>
    <w:p w:rsidR="0069350C" w:rsidRDefault="0069350C" w:rsidP="0069350C">
      <w:pPr>
        <w:pStyle w:val="ListParagraph"/>
        <w:numPr>
          <w:ilvl w:val="3"/>
          <w:numId w:val="6"/>
        </w:numPr>
        <w:rPr>
          <w:rFonts w:ascii="Arial" w:hAnsi="Arial" w:cs="Arial"/>
          <w:sz w:val="20"/>
        </w:rPr>
      </w:pPr>
      <w:r>
        <w:rPr>
          <w:rFonts w:ascii="Arial" w:hAnsi="Arial" w:cs="Arial"/>
          <w:sz w:val="20"/>
        </w:rPr>
        <w:t xml:space="preserve">Replacing MA-110 with the renumbered HP-110. </w:t>
      </w:r>
      <w:r w:rsidRPr="0069350C">
        <w:rPr>
          <w:rFonts w:ascii="Arial" w:hAnsi="Arial" w:cs="Arial"/>
          <w:sz w:val="20"/>
        </w:rPr>
        <w:t>Replacing MA-135 with the renumbered HP-130.</w:t>
      </w:r>
      <w:r>
        <w:rPr>
          <w:rFonts w:ascii="Arial" w:hAnsi="Arial" w:cs="Arial"/>
          <w:sz w:val="20"/>
        </w:rPr>
        <w:t xml:space="preserve"> Adding</w:t>
      </w:r>
      <w:r w:rsidR="00B66EE2">
        <w:rPr>
          <w:rFonts w:ascii="Arial" w:hAnsi="Arial" w:cs="Arial"/>
          <w:sz w:val="20"/>
        </w:rPr>
        <w:t xml:space="preserve"> HP-100 and</w:t>
      </w:r>
      <w:r>
        <w:rPr>
          <w:rFonts w:ascii="Arial" w:hAnsi="Arial" w:cs="Arial"/>
          <w:sz w:val="20"/>
        </w:rPr>
        <w:t xml:space="preserve"> HP-120. Removing PSY-101. No change to total credits.</w:t>
      </w:r>
    </w:p>
    <w:p w:rsidR="00591433" w:rsidRPr="00591433" w:rsidRDefault="005E61E4" w:rsidP="00591433">
      <w:pPr>
        <w:pStyle w:val="ListParagraph"/>
        <w:numPr>
          <w:ilvl w:val="3"/>
          <w:numId w:val="6"/>
        </w:numPr>
        <w:rPr>
          <w:rFonts w:ascii="Arial" w:hAnsi="Arial" w:cs="Arial"/>
          <w:sz w:val="20"/>
        </w:rPr>
      </w:pPr>
      <w:r>
        <w:rPr>
          <w:rFonts w:ascii="Arial" w:hAnsi="Arial" w:cs="Arial"/>
          <w:sz w:val="20"/>
        </w:rPr>
        <w:t>Worked with Ed Partnerships, ESOL, and other areas to redesign the program</w:t>
      </w:r>
      <w:r w:rsidR="00591433">
        <w:rPr>
          <w:rFonts w:ascii="Arial" w:hAnsi="Arial" w:cs="Arial"/>
          <w:sz w:val="20"/>
        </w:rPr>
        <w:t xml:space="preserve"> to </w:t>
      </w:r>
      <w:r w:rsidR="00591433" w:rsidRPr="00591433">
        <w:rPr>
          <w:rFonts w:ascii="Arial" w:hAnsi="Arial" w:cs="Arial"/>
          <w:sz w:val="20"/>
        </w:rPr>
        <w:t>align with CCC Health Sciences CTE Programs to meet several program prerequisites, provide opportunity for students engage with Health Science program faculty, and prepare students for competitive admissions</w:t>
      </w:r>
      <w:r w:rsidR="00591433">
        <w:rPr>
          <w:rFonts w:ascii="Arial" w:hAnsi="Arial" w:cs="Arial"/>
          <w:sz w:val="20"/>
        </w:rPr>
        <w:t>.</w:t>
      </w:r>
    </w:p>
    <w:p w:rsidR="001F0B9B" w:rsidRDefault="001F0B9B" w:rsidP="001F0B9B">
      <w:pPr>
        <w:pStyle w:val="ListParagraph"/>
        <w:ind w:left="936"/>
        <w:rPr>
          <w:rFonts w:ascii="Arial" w:hAnsi="Arial" w:cs="Arial"/>
          <w:i/>
          <w:sz w:val="20"/>
        </w:rPr>
      </w:pPr>
      <w:r w:rsidRPr="00D05D12">
        <w:rPr>
          <w:rFonts w:ascii="Arial" w:hAnsi="Arial" w:cs="Arial"/>
          <w:i/>
          <w:sz w:val="20"/>
        </w:rPr>
        <w:t>Motion to approve, approved</w:t>
      </w:r>
    </w:p>
    <w:p w:rsidR="001F0B9B" w:rsidRPr="001F0B9B" w:rsidRDefault="001F0B9B" w:rsidP="001F0B9B">
      <w:pPr>
        <w:rPr>
          <w:rFonts w:ascii="Arial" w:hAnsi="Arial" w:cs="Arial"/>
          <w:sz w:val="20"/>
        </w:rPr>
      </w:pPr>
    </w:p>
    <w:p w:rsidR="0069350C" w:rsidRDefault="0069350C" w:rsidP="0069350C">
      <w:pPr>
        <w:pStyle w:val="ListParagraph"/>
        <w:numPr>
          <w:ilvl w:val="1"/>
          <w:numId w:val="6"/>
        </w:numPr>
        <w:rPr>
          <w:rFonts w:ascii="Arial" w:hAnsi="Arial" w:cs="Arial"/>
          <w:sz w:val="20"/>
        </w:rPr>
      </w:pPr>
      <w:r>
        <w:rPr>
          <w:rFonts w:ascii="Arial" w:hAnsi="Arial" w:cs="Arial"/>
          <w:sz w:val="20"/>
        </w:rPr>
        <w:t>Program Learning Outcomes</w:t>
      </w:r>
      <w:r w:rsidR="00A41B40">
        <w:rPr>
          <w:rFonts w:ascii="Arial" w:hAnsi="Arial" w:cs="Arial"/>
          <w:sz w:val="20"/>
        </w:rPr>
        <w:t xml:space="preserve"> (PLOs)</w:t>
      </w:r>
    </w:p>
    <w:p w:rsidR="0069350C" w:rsidRDefault="0069350C" w:rsidP="0069350C">
      <w:pPr>
        <w:pStyle w:val="ListParagraph"/>
        <w:numPr>
          <w:ilvl w:val="2"/>
          <w:numId w:val="6"/>
        </w:numPr>
        <w:rPr>
          <w:rFonts w:ascii="Arial" w:hAnsi="Arial" w:cs="Arial"/>
          <w:sz w:val="20"/>
        </w:rPr>
      </w:pPr>
      <w:r>
        <w:rPr>
          <w:rFonts w:ascii="Arial" w:hAnsi="Arial" w:cs="Arial"/>
          <w:sz w:val="20"/>
        </w:rPr>
        <w:t>Healthcare Careers CC</w:t>
      </w:r>
    </w:p>
    <w:p w:rsidR="0069350C" w:rsidRDefault="00A41B40" w:rsidP="00A41B40">
      <w:pPr>
        <w:pStyle w:val="ListParagraph"/>
        <w:numPr>
          <w:ilvl w:val="3"/>
          <w:numId w:val="6"/>
        </w:numPr>
        <w:rPr>
          <w:rFonts w:ascii="Arial" w:hAnsi="Arial" w:cs="Arial"/>
          <w:sz w:val="20"/>
        </w:rPr>
      </w:pPr>
      <w:r>
        <w:rPr>
          <w:rFonts w:ascii="Arial" w:hAnsi="Arial" w:cs="Arial"/>
          <w:sz w:val="20"/>
        </w:rPr>
        <w:lastRenderedPageBreak/>
        <w:t>Updating the PLOs to align with the redesigned program content</w:t>
      </w:r>
      <w:r w:rsidR="00221073">
        <w:rPr>
          <w:rFonts w:ascii="Arial" w:hAnsi="Arial" w:cs="Arial"/>
          <w:sz w:val="20"/>
        </w:rPr>
        <w:t>. More transparent to students</w:t>
      </w:r>
    </w:p>
    <w:p w:rsidR="007C1B25" w:rsidRPr="0069350C" w:rsidRDefault="007C1B25" w:rsidP="00A41B40">
      <w:pPr>
        <w:pStyle w:val="ListParagraph"/>
        <w:numPr>
          <w:ilvl w:val="3"/>
          <w:numId w:val="6"/>
        </w:numPr>
        <w:rPr>
          <w:rFonts w:ascii="Arial" w:hAnsi="Arial" w:cs="Arial"/>
          <w:sz w:val="20"/>
        </w:rPr>
      </w:pPr>
      <w:r>
        <w:rPr>
          <w:rFonts w:ascii="Arial" w:hAnsi="Arial" w:cs="Arial"/>
          <w:sz w:val="20"/>
        </w:rPr>
        <w:t>The outcomes are aligned with the actual courses.</w:t>
      </w:r>
      <w:bookmarkStart w:id="4" w:name="_GoBack"/>
      <w:bookmarkEnd w:id="4"/>
    </w:p>
    <w:p w:rsidR="00845676" w:rsidRPr="00D05D12" w:rsidRDefault="00845676" w:rsidP="00D05D12">
      <w:pPr>
        <w:pStyle w:val="ListParagraph"/>
        <w:ind w:left="936"/>
        <w:rPr>
          <w:rFonts w:ascii="Arial" w:hAnsi="Arial" w:cs="Arial"/>
          <w:i/>
          <w:sz w:val="20"/>
        </w:rPr>
      </w:pPr>
    </w:p>
    <w:bookmarkEnd w:id="0"/>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Pr="00AF0E1A" w:rsidRDefault="00CE0C98" w:rsidP="00097C2C">
      <w:pPr>
        <w:pStyle w:val="ListParagraph"/>
        <w:numPr>
          <w:ilvl w:val="1"/>
          <w:numId w:val="1"/>
        </w:numPr>
        <w:rPr>
          <w:rFonts w:ascii="Arial" w:hAnsi="Arial" w:cs="Arial"/>
          <w:sz w:val="20"/>
        </w:rPr>
      </w:pPr>
    </w:p>
    <w:p w:rsidR="00BF0A13" w:rsidRPr="00CC6F55" w:rsidRDefault="00D3371F" w:rsidP="00CC6F55">
      <w:pPr>
        <w:pStyle w:val="ListParagraph"/>
        <w:numPr>
          <w:ilvl w:val="0"/>
          <w:numId w:val="1"/>
        </w:numPr>
        <w:rPr>
          <w:rFonts w:ascii="Arial" w:hAnsi="Arial" w:cs="Arial"/>
          <w:b/>
          <w:sz w:val="20"/>
        </w:rPr>
      </w:pPr>
      <w:r>
        <w:rPr>
          <w:rFonts w:ascii="Arial" w:hAnsi="Arial" w:cs="Arial"/>
          <w:b/>
          <w:sz w:val="20"/>
        </w:rPr>
        <w:t>New Business</w:t>
      </w:r>
    </w:p>
    <w:p w:rsidR="00AF0E1A" w:rsidRDefault="00BF0A13" w:rsidP="00AF0E1A">
      <w:pPr>
        <w:pStyle w:val="ListParagraph"/>
        <w:numPr>
          <w:ilvl w:val="1"/>
          <w:numId w:val="1"/>
        </w:numPr>
        <w:rPr>
          <w:rFonts w:ascii="Arial" w:hAnsi="Arial" w:cs="Arial"/>
          <w:b/>
          <w:sz w:val="20"/>
        </w:rPr>
      </w:pPr>
      <w:r>
        <w:rPr>
          <w:rFonts w:ascii="Arial" w:hAnsi="Arial" w:cs="Arial"/>
          <w:b/>
          <w:sz w:val="20"/>
        </w:rPr>
        <w:t>Course Offering Terms</w:t>
      </w:r>
    </w:p>
    <w:p w:rsidR="00BF0A13" w:rsidRPr="00BF0A13" w:rsidRDefault="00BF0A13" w:rsidP="00BF0A13">
      <w:pPr>
        <w:pStyle w:val="ListParagraph"/>
        <w:numPr>
          <w:ilvl w:val="2"/>
          <w:numId w:val="1"/>
        </w:numPr>
        <w:rPr>
          <w:rFonts w:ascii="Arial" w:hAnsi="Arial" w:cs="Arial"/>
          <w:sz w:val="20"/>
        </w:rPr>
      </w:pPr>
      <w:r w:rsidRPr="00BF0A13">
        <w:rPr>
          <w:rFonts w:ascii="Arial" w:hAnsi="Arial" w:cs="Arial"/>
          <w:sz w:val="20"/>
        </w:rPr>
        <w:t>Dustin Bare presented</w:t>
      </w:r>
    </w:p>
    <w:p w:rsidR="00FC1F01" w:rsidRDefault="00FC1F01" w:rsidP="00BF0A13">
      <w:pPr>
        <w:pStyle w:val="ListParagraph"/>
        <w:numPr>
          <w:ilvl w:val="2"/>
          <w:numId w:val="1"/>
        </w:numPr>
        <w:rPr>
          <w:rFonts w:ascii="Arial" w:hAnsi="Arial" w:cs="Arial"/>
          <w:sz w:val="20"/>
        </w:rPr>
      </w:pPr>
      <w:r>
        <w:rPr>
          <w:rFonts w:ascii="Arial" w:hAnsi="Arial" w:cs="Arial"/>
          <w:sz w:val="20"/>
        </w:rPr>
        <w:t>The term a course is typically offered is a required field on a course outline. The information shows to students in the catalog as well as Self-Service.</w:t>
      </w:r>
    </w:p>
    <w:p w:rsidR="00FC1F01" w:rsidRDefault="00FC1F01" w:rsidP="00BF0A13">
      <w:pPr>
        <w:pStyle w:val="ListParagraph"/>
        <w:numPr>
          <w:ilvl w:val="2"/>
          <w:numId w:val="1"/>
        </w:numPr>
        <w:rPr>
          <w:rFonts w:ascii="Arial" w:hAnsi="Arial" w:cs="Arial"/>
          <w:sz w:val="20"/>
        </w:rPr>
      </w:pPr>
      <w:r>
        <w:rPr>
          <w:rFonts w:ascii="Arial" w:hAnsi="Arial" w:cs="Arial"/>
          <w:sz w:val="20"/>
        </w:rPr>
        <w:t>Students use this information to plan out their courses for the year. They are impacted when the courses they planned with their advisors aren’t offered in terms they expected them to be offered in.</w:t>
      </w: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2D2A14">
              <w:rPr>
                <w:rFonts w:ascii="Arial" w:hAnsi="Arial" w:cs="Arial"/>
                <w:b/>
              </w:rPr>
              <w:t xml:space="preserve">April </w:t>
            </w:r>
            <w:r w:rsidR="00326B5E">
              <w:rPr>
                <w:rFonts w:ascii="Arial" w:hAnsi="Arial" w:cs="Arial"/>
                <w:b/>
              </w:rPr>
              <w:t>19</w:t>
            </w:r>
            <w:r w:rsidR="000949FE">
              <w:rPr>
                <w:rFonts w:ascii="Arial" w:hAnsi="Arial" w:cs="Arial"/>
                <w:b/>
              </w:rPr>
              <w:t>,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C214F3FA"/>
    <w:lvl w:ilvl="0" w:tplc="1AC42F20">
      <w:start w:val="1"/>
      <w:numFmt w:val="lowerLetter"/>
      <w:lvlText w:val="%1."/>
      <w:lvlJc w:val="left"/>
      <w:pPr>
        <w:ind w:left="936" w:hanging="360"/>
      </w:pPr>
      <w:rPr>
        <w:rFonts w:hint="default"/>
        <w:b w:val="0"/>
        <w:i w:val="0"/>
      </w:rPr>
    </w:lvl>
    <w:lvl w:ilvl="1" w:tplc="361E85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46978"/>
    <w:rsid w:val="00050149"/>
    <w:rsid w:val="0006019C"/>
    <w:rsid w:val="00077EF0"/>
    <w:rsid w:val="000949FE"/>
    <w:rsid w:val="00097C2C"/>
    <w:rsid w:val="000A2735"/>
    <w:rsid w:val="000C1504"/>
    <w:rsid w:val="000F7A21"/>
    <w:rsid w:val="00111949"/>
    <w:rsid w:val="00122B52"/>
    <w:rsid w:val="00130FF7"/>
    <w:rsid w:val="001326D7"/>
    <w:rsid w:val="001430BF"/>
    <w:rsid w:val="001543B3"/>
    <w:rsid w:val="001755E2"/>
    <w:rsid w:val="0018454E"/>
    <w:rsid w:val="001868A4"/>
    <w:rsid w:val="001907F1"/>
    <w:rsid w:val="001978D6"/>
    <w:rsid w:val="001C76BF"/>
    <w:rsid w:val="001D5EC1"/>
    <w:rsid w:val="001D7331"/>
    <w:rsid w:val="001F0B9B"/>
    <w:rsid w:val="001F3ACF"/>
    <w:rsid w:val="001F3B26"/>
    <w:rsid w:val="002120B3"/>
    <w:rsid w:val="002204C8"/>
    <w:rsid w:val="00221073"/>
    <w:rsid w:val="002263CE"/>
    <w:rsid w:val="00232179"/>
    <w:rsid w:val="002332B0"/>
    <w:rsid w:val="00241A94"/>
    <w:rsid w:val="00245663"/>
    <w:rsid w:val="0024574F"/>
    <w:rsid w:val="002534BC"/>
    <w:rsid w:val="00282461"/>
    <w:rsid w:val="00294789"/>
    <w:rsid w:val="00295A56"/>
    <w:rsid w:val="002D2A14"/>
    <w:rsid w:val="002E6CFE"/>
    <w:rsid w:val="002F5067"/>
    <w:rsid w:val="003238B9"/>
    <w:rsid w:val="00326B5E"/>
    <w:rsid w:val="00332E11"/>
    <w:rsid w:val="0033326D"/>
    <w:rsid w:val="00334C55"/>
    <w:rsid w:val="00342463"/>
    <w:rsid w:val="00344EE8"/>
    <w:rsid w:val="00345C13"/>
    <w:rsid w:val="003851AC"/>
    <w:rsid w:val="003A08AF"/>
    <w:rsid w:val="003B77B5"/>
    <w:rsid w:val="003B78B8"/>
    <w:rsid w:val="0041117A"/>
    <w:rsid w:val="0043515B"/>
    <w:rsid w:val="0044720D"/>
    <w:rsid w:val="004513E6"/>
    <w:rsid w:val="0045398E"/>
    <w:rsid w:val="0045518B"/>
    <w:rsid w:val="004674B9"/>
    <w:rsid w:val="00490B10"/>
    <w:rsid w:val="00494F1B"/>
    <w:rsid w:val="00497F22"/>
    <w:rsid w:val="004A53A3"/>
    <w:rsid w:val="004C2FC7"/>
    <w:rsid w:val="004C6517"/>
    <w:rsid w:val="004D599E"/>
    <w:rsid w:val="004D7D2F"/>
    <w:rsid w:val="004E3B8F"/>
    <w:rsid w:val="004E447D"/>
    <w:rsid w:val="004E75F0"/>
    <w:rsid w:val="004F4E44"/>
    <w:rsid w:val="004F77B0"/>
    <w:rsid w:val="00520ADC"/>
    <w:rsid w:val="00523787"/>
    <w:rsid w:val="00552CBA"/>
    <w:rsid w:val="00591433"/>
    <w:rsid w:val="005A4A35"/>
    <w:rsid w:val="005C00A2"/>
    <w:rsid w:val="005D05FC"/>
    <w:rsid w:val="005E1011"/>
    <w:rsid w:val="005E61E4"/>
    <w:rsid w:val="005F458C"/>
    <w:rsid w:val="00602208"/>
    <w:rsid w:val="00623384"/>
    <w:rsid w:val="00623EF7"/>
    <w:rsid w:val="00626386"/>
    <w:rsid w:val="00630D4D"/>
    <w:rsid w:val="006615AF"/>
    <w:rsid w:val="00664112"/>
    <w:rsid w:val="006741BE"/>
    <w:rsid w:val="006926AB"/>
    <w:rsid w:val="0069350C"/>
    <w:rsid w:val="006964FF"/>
    <w:rsid w:val="006B629E"/>
    <w:rsid w:val="006C749E"/>
    <w:rsid w:val="006E0906"/>
    <w:rsid w:val="006E0B39"/>
    <w:rsid w:val="006E0E95"/>
    <w:rsid w:val="006F0E69"/>
    <w:rsid w:val="007065E0"/>
    <w:rsid w:val="00720800"/>
    <w:rsid w:val="007262E4"/>
    <w:rsid w:val="0073598E"/>
    <w:rsid w:val="007372CF"/>
    <w:rsid w:val="0074237E"/>
    <w:rsid w:val="007568B9"/>
    <w:rsid w:val="0077071C"/>
    <w:rsid w:val="00784AE5"/>
    <w:rsid w:val="007A2BDE"/>
    <w:rsid w:val="007A310B"/>
    <w:rsid w:val="007B755A"/>
    <w:rsid w:val="007C1B25"/>
    <w:rsid w:val="007C53A2"/>
    <w:rsid w:val="007D2930"/>
    <w:rsid w:val="007D53A4"/>
    <w:rsid w:val="007E5ECD"/>
    <w:rsid w:val="007F3950"/>
    <w:rsid w:val="007F40F8"/>
    <w:rsid w:val="0080784C"/>
    <w:rsid w:val="00812272"/>
    <w:rsid w:val="00812C57"/>
    <w:rsid w:val="0081459B"/>
    <w:rsid w:val="0082290C"/>
    <w:rsid w:val="0082436D"/>
    <w:rsid w:val="00825923"/>
    <w:rsid w:val="00842571"/>
    <w:rsid w:val="00845676"/>
    <w:rsid w:val="00846151"/>
    <w:rsid w:val="00880DDC"/>
    <w:rsid w:val="00883070"/>
    <w:rsid w:val="0089191D"/>
    <w:rsid w:val="008A5377"/>
    <w:rsid w:val="008A68A8"/>
    <w:rsid w:val="008B170A"/>
    <w:rsid w:val="008E0AE1"/>
    <w:rsid w:val="008F21CC"/>
    <w:rsid w:val="008F2483"/>
    <w:rsid w:val="00900693"/>
    <w:rsid w:val="0090318D"/>
    <w:rsid w:val="00922E4E"/>
    <w:rsid w:val="00944AEC"/>
    <w:rsid w:val="009511FC"/>
    <w:rsid w:val="009615FD"/>
    <w:rsid w:val="00970554"/>
    <w:rsid w:val="009826B5"/>
    <w:rsid w:val="00994532"/>
    <w:rsid w:val="009965F7"/>
    <w:rsid w:val="009A39D8"/>
    <w:rsid w:val="009C7343"/>
    <w:rsid w:val="009E016D"/>
    <w:rsid w:val="009E0C7D"/>
    <w:rsid w:val="00A30184"/>
    <w:rsid w:val="00A370F1"/>
    <w:rsid w:val="00A41B40"/>
    <w:rsid w:val="00A475DA"/>
    <w:rsid w:val="00A80DCC"/>
    <w:rsid w:val="00A82E12"/>
    <w:rsid w:val="00A95B15"/>
    <w:rsid w:val="00AB1E50"/>
    <w:rsid w:val="00AD1B10"/>
    <w:rsid w:val="00AE3E0B"/>
    <w:rsid w:val="00AF0E1A"/>
    <w:rsid w:val="00B029EB"/>
    <w:rsid w:val="00B10771"/>
    <w:rsid w:val="00B15799"/>
    <w:rsid w:val="00B21C28"/>
    <w:rsid w:val="00B429AD"/>
    <w:rsid w:val="00B5503D"/>
    <w:rsid w:val="00B66EE2"/>
    <w:rsid w:val="00B72F24"/>
    <w:rsid w:val="00B9474D"/>
    <w:rsid w:val="00BA0C12"/>
    <w:rsid w:val="00BB13BB"/>
    <w:rsid w:val="00BB5B5C"/>
    <w:rsid w:val="00BB6576"/>
    <w:rsid w:val="00BB77E6"/>
    <w:rsid w:val="00BC58B2"/>
    <w:rsid w:val="00BD75A0"/>
    <w:rsid w:val="00BE3A60"/>
    <w:rsid w:val="00BF0A13"/>
    <w:rsid w:val="00C006BA"/>
    <w:rsid w:val="00C030C2"/>
    <w:rsid w:val="00C06437"/>
    <w:rsid w:val="00C25075"/>
    <w:rsid w:val="00C31B8A"/>
    <w:rsid w:val="00C32433"/>
    <w:rsid w:val="00C454F0"/>
    <w:rsid w:val="00C5033F"/>
    <w:rsid w:val="00C60127"/>
    <w:rsid w:val="00C73970"/>
    <w:rsid w:val="00C765DC"/>
    <w:rsid w:val="00C915F8"/>
    <w:rsid w:val="00C92F23"/>
    <w:rsid w:val="00CA03E4"/>
    <w:rsid w:val="00CA4EEA"/>
    <w:rsid w:val="00CB5B24"/>
    <w:rsid w:val="00CC6F55"/>
    <w:rsid w:val="00CD6B7A"/>
    <w:rsid w:val="00CE0C98"/>
    <w:rsid w:val="00CE24BC"/>
    <w:rsid w:val="00CE3F55"/>
    <w:rsid w:val="00CF7012"/>
    <w:rsid w:val="00D02BDA"/>
    <w:rsid w:val="00D05D12"/>
    <w:rsid w:val="00D17AB4"/>
    <w:rsid w:val="00D23F5D"/>
    <w:rsid w:val="00D260EF"/>
    <w:rsid w:val="00D30412"/>
    <w:rsid w:val="00D3305B"/>
    <w:rsid w:val="00D3371F"/>
    <w:rsid w:val="00D35C51"/>
    <w:rsid w:val="00D523FC"/>
    <w:rsid w:val="00D65752"/>
    <w:rsid w:val="00D82E21"/>
    <w:rsid w:val="00D854BD"/>
    <w:rsid w:val="00D93134"/>
    <w:rsid w:val="00DD2F4F"/>
    <w:rsid w:val="00DD7BD3"/>
    <w:rsid w:val="00DD7CEB"/>
    <w:rsid w:val="00DF1030"/>
    <w:rsid w:val="00DF4488"/>
    <w:rsid w:val="00E02E9A"/>
    <w:rsid w:val="00E04E06"/>
    <w:rsid w:val="00E12289"/>
    <w:rsid w:val="00E20D3C"/>
    <w:rsid w:val="00E30FE9"/>
    <w:rsid w:val="00E4103D"/>
    <w:rsid w:val="00E43D2F"/>
    <w:rsid w:val="00E445EE"/>
    <w:rsid w:val="00E44652"/>
    <w:rsid w:val="00E46BFA"/>
    <w:rsid w:val="00E57977"/>
    <w:rsid w:val="00E7022F"/>
    <w:rsid w:val="00E73E7C"/>
    <w:rsid w:val="00E76B72"/>
    <w:rsid w:val="00E91856"/>
    <w:rsid w:val="00E932D5"/>
    <w:rsid w:val="00E9662D"/>
    <w:rsid w:val="00E9736C"/>
    <w:rsid w:val="00EA721E"/>
    <w:rsid w:val="00EC0D62"/>
    <w:rsid w:val="00EC1E0F"/>
    <w:rsid w:val="00ED092E"/>
    <w:rsid w:val="00EE20F9"/>
    <w:rsid w:val="00EF7205"/>
    <w:rsid w:val="00F00254"/>
    <w:rsid w:val="00F04CD7"/>
    <w:rsid w:val="00F400B1"/>
    <w:rsid w:val="00F503D9"/>
    <w:rsid w:val="00F60624"/>
    <w:rsid w:val="00F679EC"/>
    <w:rsid w:val="00F947B1"/>
    <w:rsid w:val="00FA6192"/>
    <w:rsid w:val="00FB1DBA"/>
    <w:rsid w:val="00FC1F01"/>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06E4"/>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592">
      <w:bodyDiv w:val="1"/>
      <w:marLeft w:val="0"/>
      <w:marRight w:val="0"/>
      <w:marTop w:val="0"/>
      <w:marBottom w:val="0"/>
      <w:divBdr>
        <w:top w:val="none" w:sz="0" w:space="0" w:color="auto"/>
        <w:left w:val="none" w:sz="0" w:space="0" w:color="auto"/>
        <w:bottom w:val="none" w:sz="0" w:space="0" w:color="auto"/>
        <w:right w:val="none" w:sz="0" w:space="0" w:color="auto"/>
      </w:divBdr>
    </w:div>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715350994">
      <w:bodyDiv w:val="1"/>
      <w:marLeft w:val="0"/>
      <w:marRight w:val="0"/>
      <w:marTop w:val="0"/>
      <w:marBottom w:val="0"/>
      <w:divBdr>
        <w:top w:val="none" w:sz="0" w:space="0" w:color="auto"/>
        <w:left w:val="none" w:sz="0" w:space="0" w:color="auto"/>
        <w:bottom w:val="none" w:sz="0" w:space="0" w:color="auto"/>
        <w:right w:val="none" w:sz="0" w:space="0" w:color="auto"/>
      </w:divBdr>
    </w:div>
    <w:div w:id="1285237515">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1507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184</cp:revision>
  <dcterms:created xsi:type="dcterms:W3CDTF">2021-09-02T16:50:00Z</dcterms:created>
  <dcterms:modified xsi:type="dcterms:W3CDTF">2024-04-05T15:43:00Z</dcterms:modified>
</cp:coreProperties>
</file>